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 件</w:t>
      </w:r>
    </w:p>
    <w:p>
      <w:pPr>
        <w:jc w:val="center"/>
        <w:rPr>
          <w:rFonts w:hint="eastAsia" w:ascii="黑体" w:eastAsia="黑体"/>
          <w:szCs w:val="32"/>
        </w:rPr>
      </w:pPr>
      <w:r>
        <w:rPr>
          <w:rFonts w:hint="eastAsia" w:ascii="方正小标宋简体" w:hAnsi="微软雅黑" w:eastAsia="方正小标宋简体" w:cs="微软雅黑"/>
          <w:color w:val="000000"/>
          <w:sz w:val="44"/>
          <w:szCs w:val="44"/>
          <w:lang w:val="en-US" w:eastAsia="zh-CN"/>
        </w:rPr>
        <w:t>SIAL国际食品和饮料展览会（深圳）参展回执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7"/>
        <w:gridCol w:w="1342"/>
        <w:gridCol w:w="1339"/>
        <w:gridCol w:w="1873"/>
        <w:gridCol w:w="1860"/>
        <w:gridCol w:w="1590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参展企业名称</w:t>
            </w: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 展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产 品</w:t>
            </w:r>
          </w:p>
        </w:tc>
        <w:tc>
          <w:tcPr>
            <w:tcW w:w="32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展位信息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联系人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职务</w:t>
            </w:r>
          </w:p>
        </w:tc>
        <w:tc>
          <w:tcPr>
            <w:tcW w:w="174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展位面积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展位号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74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A6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styleId="3">
    <w:name w:val="index 5"/>
    <w:next w:val="1"/>
    <w:semiHidden/>
    <w:qFormat/>
    <w:uiPriority w:val="0"/>
    <w:pPr>
      <w:widowControl w:val="0"/>
      <w:ind w:left="1680"/>
      <w:jc w:val="both"/>
    </w:pPr>
    <w:rPr>
      <w:rFonts w:ascii="Times New Roman" w:hAnsi="Times New Roman" w:eastAsia="Times New Roman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2022-08-02T09:19:45Z</dcterms:created>
  <dc:creator>Administrator</dc:creator>
  <cp:lastModifiedBy>Administrator</cp:lastModifiedBy>
  <dcterms:modified xsi:type="dcterms:W3CDTF">2022-08-02T09:20:04Z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