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77" w:lineRule="exact"/>
        <w:jc w:val="center"/>
        <w:textAlignment w:val="auto"/>
        <w:rPr>
          <w:rFonts w:hint="eastAsia" w:ascii="方正小标宋简体" w:hAnsi="方正小标宋简体" w:eastAsia="方正小标宋简体" w:cs="方正小标宋简体"/>
          <w:b w:val="0"/>
          <w:bCs/>
          <w:color w:val="000000"/>
          <w:kern w:val="0"/>
          <w:sz w:val="44"/>
          <w:szCs w:val="44"/>
          <w:lang w:eastAsia="zh-CN"/>
        </w:rPr>
      </w:pPr>
      <w:r>
        <w:rPr>
          <w:rFonts w:hint="eastAsia" w:ascii="方正小标宋简体" w:hAnsi="方正小标宋简体" w:eastAsia="方正小标宋简体" w:cs="方正小标宋简体"/>
          <w:b w:val="0"/>
          <w:bCs/>
          <w:color w:val="000000"/>
          <w:kern w:val="0"/>
          <w:sz w:val="44"/>
          <w:szCs w:val="44"/>
        </w:rPr>
        <w:t>郑州市</w:t>
      </w:r>
      <w:r>
        <w:rPr>
          <w:rFonts w:hint="eastAsia" w:ascii="方正小标宋简体" w:hAnsi="方正小标宋简体" w:eastAsia="方正小标宋简体" w:cs="方正小标宋简体"/>
          <w:b w:val="0"/>
          <w:bCs/>
          <w:color w:val="000000"/>
          <w:kern w:val="0"/>
          <w:sz w:val="44"/>
          <w:szCs w:val="44"/>
          <w:lang w:eastAsia="zh-CN"/>
        </w:rPr>
        <w:t>工业和信息化局</w:t>
      </w:r>
    </w:p>
    <w:p>
      <w:pPr>
        <w:widowControl w:val="0"/>
        <w:wordWrap/>
        <w:adjustRightInd/>
        <w:snapToGrid/>
        <w:spacing w:line="577"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color w:val="000000"/>
          <w:kern w:val="0"/>
          <w:sz w:val="44"/>
          <w:szCs w:val="44"/>
        </w:rPr>
        <w:t>行政执法信息公开表（20</w:t>
      </w:r>
      <w:r>
        <w:rPr>
          <w:rFonts w:hint="eastAsia" w:ascii="方正小标宋简体" w:hAnsi="方正小标宋简体" w:eastAsia="方正小标宋简体" w:cs="方正小标宋简体"/>
          <w:b w:val="0"/>
          <w:bCs/>
          <w:color w:val="000000"/>
          <w:kern w:val="0"/>
          <w:sz w:val="44"/>
          <w:szCs w:val="44"/>
          <w:lang w:val="en-US" w:eastAsia="zh-CN"/>
        </w:rPr>
        <w:t>22</w:t>
      </w:r>
      <w:r>
        <w:rPr>
          <w:rFonts w:hint="eastAsia" w:ascii="方正小标宋简体" w:hAnsi="方正小标宋简体" w:eastAsia="方正小标宋简体" w:cs="方正小标宋简体"/>
          <w:b w:val="0"/>
          <w:bCs/>
          <w:color w:val="000000"/>
          <w:kern w:val="0"/>
          <w:sz w:val="44"/>
          <w:szCs w:val="44"/>
        </w:rPr>
        <w:t>年第</w:t>
      </w:r>
      <w:r>
        <w:rPr>
          <w:rFonts w:hint="eastAsia" w:ascii="方正小标宋简体" w:hAnsi="方正小标宋简体" w:eastAsia="方正小标宋简体" w:cs="方正小标宋简体"/>
          <w:b w:val="0"/>
          <w:bCs/>
          <w:color w:val="000000"/>
          <w:kern w:val="0"/>
          <w:sz w:val="44"/>
          <w:szCs w:val="44"/>
          <w:lang w:val="en-US" w:eastAsia="zh-CN"/>
        </w:rPr>
        <w:t>8</w:t>
      </w:r>
      <w:r>
        <w:rPr>
          <w:rFonts w:hint="eastAsia" w:ascii="方正小标宋简体" w:hAnsi="方正小标宋简体" w:eastAsia="方正小标宋简体" w:cs="方正小标宋简体"/>
          <w:b w:val="0"/>
          <w:bCs/>
          <w:color w:val="000000"/>
          <w:kern w:val="0"/>
          <w:sz w:val="44"/>
          <w:szCs w:val="44"/>
        </w:rPr>
        <w:t>期）</w:t>
      </w:r>
    </w:p>
    <w:tbl>
      <w:tblPr>
        <w:tblStyle w:val="4"/>
        <w:tblW w:w="148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2"/>
        <w:gridCol w:w="4813"/>
        <w:gridCol w:w="1362"/>
        <w:gridCol w:w="6600"/>
        <w:gridCol w:w="663"/>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序号</w:t>
            </w:r>
          </w:p>
        </w:tc>
        <w:tc>
          <w:tcPr>
            <w:tcW w:w="481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案件名称</w:t>
            </w:r>
          </w:p>
        </w:tc>
        <w:tc>
          <w:tcPr>
            <w:tcW w:w="136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决定时间及文号</w:t>
            </w:r>
          </w:p>
        </w:tc>
        <w:tc>
          <w:tcPr>
            <w:tcW w:w="66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违法事实</w:t>
            </w:r>
          </w:p>
        </w:tc>
        <w:tc>
          <w:tcPr>
            <w:tcW w:w="6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color w:val="000000"/>
                <w:kern w:val="0"/>
                <w:sz w:val="28"/>
                <w:szCs w:val="28"/>
                <w:lang w:eastAsia="zh-CN"/>
              </w:rPr>
            </w:pPr>
            <w:r>
              <w:rPr>
                <w:rFonts w:hint="eastAsia" w:ascii="黑体" w:hAnsi="黑体" w:eastAsia="黑体" w:cs="黑体"/>
                <w:b/>
                <w:color w:val="000000"/>
                <w:kern w:val="0"/>
                <w:sz w:val="28"/>
                <w:szCs w:val="28"/>
                <w:lang w:eastAsia="zh-CN"/>
              </w:rPr>
              <w:t>执法结果</w:t>
            </w:r>
          </w:p>
        </w:tc>
        <w:tc>
          <w:tcPr>
            <w:tcW w:w="9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作出机关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6"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w:t>
            </w:r>
          </w:p>
        </w:tc>
        <w:tc>
          <w:tcPr>
            <w:tcW w:w="48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郑州煤炭工业（集团）有限责任公司大平煤矿涉嫌未按照规定对从业人员进行安全生产教育和培训案、安全设备的安装不符合国家标准或者行业标准案、安全设备的维护、保养不符合国家标准或者行业标准案。</w:t>
            </w:r>
          </w:p>
        </w:tc>
        <w:tc>
          <w:tcPr>
            <w:tcW w:w="136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2022年9月13日豫（郑）煤安罚〔2022〕第1004号</w:t>
            </w:r>
          </w:p>
        </w:tc>
        <w:tc>
          <w:tcPr>
            <w:tcW w:w="660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1.2022年从业人员培训未按照《河南省煤矿其它从业人员培训大纲》要求进行培训。2.14081上付巷联巷口维修处电力电缆使用铁丝代替电缆钩吊挂。3.21轨道下山未安设能够将运行中断绳、脱钩的车辆阻止住的跑车防护装置。4.弋湾石门一、二部皮带运输机头转载点缺降尘喷雾装置。5.新东风井启用后尚未进行通风阻力测定和通风能力核定。6.调度室人员定位系统仅有1台主机，未实现双机热备。7.矿井人员定位系统无法查询13采区泵房掘进工作面、21下部煤柱工作面、14081工作面作业人数。8.21上部二车场联巷皮带输送机机尾处和21051进风巷1部皮带输送机机头处下皮带防跑偏装置距皮带距离超过规定。9.21071综采工作面下超前支护第4、5号单体住初撑力达不到规程要求。10.21071综采工作面第38、39架顶梁错差超侧护板的2/3。11.14采区瓦斯抽放泵站两台瓦斯抽放泵停运后负压表不归零。12.14采区瓦斯抽放泵站内水银压差计玻璃管模糊不清，不能准确读数。13.21051进风巷2部皮带输送机机头处温度传感器被煤和淤泥覆盖，不起作用。</w:t>
            </w:r>
          </w:p>
        </w:tc>
        <w:tc>
          <w:tcPr>
            <w:tcW w:w="6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罚款</w:t>
            </w:r>
          </w:p>
        </w:tc>
        <w:tc>
          <w:tcPr>
            <w:tcW w:w="9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市工信局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1"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w:t>
            </w:r>
          </w:p>
        </w:tc>
        <w:tc>
          <w:tcPr>
            <w:tcW w:w="48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新密市超化煤矿有限公司大磨岭煤矿涉嫌事故隐患排查治理有关情况未向从业人员通报案、安全设备使用不符合有关标准规定案、安全设备安装不符合有关标准规定案、特种作业人员未经培训并取得操作资格证书上岗作业案、未按照规定对从业人员进行安全生产教育和培训案、未如实记录安全生产教育和培训情况案。</w:t>
            </w:r>
          </w:p>
        </w:tc>
        <w:tc>
          <w:tcPr>
            <w:tcW w:w="136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2022年9月13日豫（郑）煤安罚〔2022〕第2001号</w:t>
            </w:r>
          </w:p>
        </w:tc>
        <w:tc>
          <w:tcPr>
            <w:tcW w:w="660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一般事故隐患排查治理情况未向从业人员通报；2.八点班入井人员开拓三队班组长吴少阳未携带入井证入井，未随身携带便携式甲烷检测报警仪；3.12041切巷改造巷掘进工作面八点班班组长李金朋未携带便携式甲烷检测报警仪；4.12021综采工作面分风口未设置风向传感器；5.12021综采工作面采煤机、12041切眼改造巷掘进工作面综掘机未安设甲烷断电仪或者便携式甲烷检测报警仪；6.12041切巷改造巷2022年4月25日八点班区域验证施工人员李金朋未取得防突工证进行防突作业；7.新工人李杰、刘红军、刘开贵、赵林、李红现、孔德威、牛帅省等未经培训合格入井作业；8.综采队贯彻学习记录虚假，未记录贯彻学习时间、学习内容。</w:t>
            </w:r>
          </w:p>
        </w:tc>
        <w:tc>
          <w:tcPr>
            <w:tcW w:w="6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rPr>
              <w:t>罚款</w:t>
            </w:r>
          </w:p>
        </w:tc>
        <w:tc>
          <w:tcPr>
            <w:tcW w:w="9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rPr>
              <w:t>市工信局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6"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w:t>
            </w:r>
          </w:p>
        </w:tc>
        <w:tc>
          <w:tcPr>
            <w:tcW w:w="48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tabs>
                <w:tab w:val="left" w:pos="1225"/>
              </w:tabs>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河南省新郑煤电有限责任公司涉嫌违反安全设备的使用不符合国家标准或者行业标准、未对安全设备进行经常性维护、未设置警示标志案</w:t>
            </w:r>
          </w:p>
        </w:tc>
        <w:tc>
          <w:tcPr>
            <w:tcW w:w="136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2022年9月13日豫（郑）煤安罚〔2022〕第2002号</w:t>
            </w:r>
          </w:p>
        </w:tc>
        <w:tc>
          <w:tcPr>
            <w:tcW w:w="660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1.12203掘进工作面二部皮带机头转载点没有按照规定设置洒水降尘喷雾装置。2.14202下底抽巷掘进工作面回风巷没有按照规定设置洒水降尘喷雾装置。 3.辅助运输巷一部皮带机头烟雾传感器悬挂位置不当，未按照规定距顶部小于300mm，现场吊挂距顶部大于600mm。4.11210综采工作面上车场瓦斯抽采管路低洼处未安装放水器。5.12204（A）下付巷掘进工作面局部通风机供电不可靠，未采用专用电缆，11采区变电所编号3-4（KJZ-200）开关和4-2（KJZ-400）开关负荷共用,一根电缆分别向12204（A）下付巷和11210上付巷掘进工作面供电。6.14202下底抽巷掘进工作面二部皮带机尾段铲车卸载点处没有设置警示标志。</w:t>
            </w:r>
            <w:bookmarkStart w:id="0" w:name="_GoBack"/>
            <w:bookmarkEnd w:id="0"/>
          </w:p>
        </w:tc>
        <w:tc>
          <w:tcPr>
            <w:tcW w:w="6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rPr>
              <w:t>罚款</w:t>
            </w:r>
          </w:p>
        </w:tc>
        <w:tc>
          <w:tcPr>
            <w:tcW w:w="9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rPr>
              <w:t>市工信局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6"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w:t>
            </w:r>
          </w:p>
        </w:tc>
        <w:tc>
          <w:tcPr>
            <w:tcW w:w="48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tabs>
                <w:tab w:val="left" w:pos="1225"/>
              </w:tabs>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郑州煤炭工业（集团）杨河煤业有限公司裴沟煤矿涉嫌违反安全设备的检测不符合国家标准或者行业标准案、涉嫌违反安全设备的安装不符合国家标准或者行业标准案、涉嫌违反安全设备的使用不符合国家标准或者行业标准案</w:t>
            </w:r>
          </w:p>
        </w:tc>
        <w:tc>
          <w:tcPr>
            <w:tcW w:w="136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2022年9月13日豫（郑）煤安罚〔2022〕第2003号</w:t>
            </w:r>
          </w:p>
        </w:tc>
        <w:tc>
          <w:tcPr>
            <w:tcW w:w="660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副井绞车房液压站安全压力表、电接点压力表仪器检验过期，2022年5月过期。2.32071上底抽巷掘进工作面甲烷传感器未按照规定悬挂，现场吊挂在距离迎头6米以外，且悬挂高度距顶板1.5米。3.22151运输巷掘进工作面回风流甲烷传感器吊挂不符合标准，传感器距离顶板410mm，超过300mm。4.32071上底抽巷掘进工作面第一部胶带输送机张紧绞车轨道极限位置未按照规定安装安全挡块。5.-110进风联巷电缆穿墙时动力电缆和信号电缆共用一个穿墙孔，且电缆穿墙未按要求设置电缆走向标识牌。</w:t>
            </w:r>
          </w:p>
        </w:tc>
        <w:tc>
          <w:tcPr>
            <w:tcW w:w="6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rPr>
              <w:t>罚款</w:t>
            </w:r>
          </w:p>
        </w:tc>
        <w:tc>
          <w:tcPr>
            <w:tcW w:w="9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rPr>
              <w:t>市工信局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6"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w:t>
            </w:r>
          </w:p>
        </w:tc>
        <w:tc>
          <w:tcPr>
            <w:tcW w:w="48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tabs>
                <w:tab w:val="left" w:pos="1225"/>
              </w:tabs>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郑州煤电股份有限公司告成煤矿涉嫌违反安全设备的使用不符合国家标准或行业标准案、涉嫌违反安全设备的检测不符合国家标准或行业标准案、涉嫌违反安全设备的维修不符合国家标准或行业标准案、涉嫌未对从业人员进行安全生产教育和培训案</w:t>
            </w:r>
          </w:p>
        </w:tc>
        <w:tc>
          <w:tcPr>
            <w:tcW w:w="136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2022年9月13日豫（郑）煤安罚〔2022〕第2004号</w:t>
            </w:r>
          </w:p>
        </w:tc>
        <w:tc>
          <w:tcPr>
            <w:tcW w:w="660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1.23041底抽巷皮带急停线一端没有固定。2.南翼副井底泵房在雨季前未进行排水试验。3.井下1台12t电瓶车未按规定每年进行一次制动距离测定。4.南翼副井高压电缆未进行泄露和耐压试验。5.21采区变电所编号为51号的照明综保开关未进行检漏试验。6.25041上副巷掘进工作面供水管路压力表损坏。7.矿井安全管理人员王胜华、救护队员李梦阳未参加矿井2022年度应急救援预案专项培训。</w:t>
            </w:r>
          </w:p>
        </w:tc>
        <w:tc>
          <w:tcPr>
            <w:tcW w:w="6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rPr>
              <w:t>罚款</w:t>
            </w:r>
          </w:p>
        </w:tc>
        <w:tc>
          <w:tcPr>
            <w:tcW w:w="9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rPr>
              <w:t>市工信局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6"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w:t>
            </w:r>
          </w:p>
        </w:tc>
        <w:tc>
          <w:tcPr>
            <w:tcW w:w="48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tabs>
                <w:tab w:val="left" w:pos="1225"/>
              </w:tabs>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郑州煤炭工业（集团 ）有限责任公司芦沟煤矿涉嫌未按照规定对从业人员进行安全生产教育和培训、特种作业人员未经培训并取得操作资格证书上岗作业、安全设备定期检测不符合有关标准规定、安全设备安装不符合有关标准规定案</w:t>
            </w:r>
          </w:p>
        </w:tc>
        <w:tc>
          <w:tcPr>
            <w:tcW w:w="136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2022年9月13日豫（郑）煤安罚〔2022〕第2005号</w:t>
            </w:r>
          </w:p>
        </w:tc>
        <w:tc>
          <w:tcPr>
            <w:tcW w:w="660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矿井特种作业人员未参加2022年度每年日常培训。2.矿井岩巷一队吴红申、杜占海、张春贤、孟庆武、耿贵仓、靳书征、杨茂勇、赵杰、王海涛、张建国、吴雷，岩巷二队全队22人，抽采队朱二生、张建东未参加2022年度防治水专项培训。 3.矿井安全监测监控人员韦志浩、赵红博无特殊工种证。4.井下高压电缆泄露、耐压试验中缺少对32采区瓦斯抽放泵站变压器电缆试验。5.32141下副巷掘进工作面皮带转载点烟雾传感器位置设置不合理，距转载点不足10米。</w:t>
            </w:r>
          </w:p>
        </w:tc>
        <w:tc>
          <w:tcPr>
            <w:tcW w:w="6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rPr>
              <w:t>罚款</w:t>
            </w:r>
          </w:p>
        </w:tc>
        <w:tc>
          <w:tcPr>
            <w:tcW w:w="9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rPr>
              <w:t>市工信局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6"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7</w:t>
            </w:r>
          </w:p>
        </w:tc>
        <w:tc>
          <w:tcPr>
            <w:tcW w:w="48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tabs>
                <w:tab w:val="left" w:pos="1225"/>
              </w:tabs>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郑煤集团（河南）白坪煤业有限公司涉嫌安全设备维护不符合有关标准规定案、安全设备安装不符合有关标准规定案、安全设备使用不符合有关标准规定案、安全设备检测不符合有关标准规定案、未按照规定对从业人员如实告知有关的安全生产事项案</w:t>
            </w:r>
          </w:p>
        </w:tc>
        <w:tc>
          <w:tcPr>
            <w:tcW w:w="136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2022年9月13日豫（郑）煤安罚〔2022〕第2006号</w:t>
            </w:r>
          </w:p>
        </w:tc>
        <w:tc>
          <w:tcPr>
            <w:tcW w:w="660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1.13161上底抽巷皮带急停线被综掘机动力电缆压住，无法使用；2.11212下顺槽掘进工作面掘进机内喷雾不能使用；3.11212下顺槽掘进工作面二部皮带机头堆煤保护未在巷道顶板垂直引下，且传感器触头高于卸载滚筒下沿；4.11212下顺槽掘进工作面绞车转动部位未加装护罩或者遮栏等防护设施；5.13031上顺槽变向点处瓦斯抽放管路未安装放水器；6.13采区专用回风巷主要风门未设置风门声光报警装置；7.八点班运输队班组长智献昌未携带便携式甲烷检测报警仪；8.抽查发现13采区下部主水仓清挖施工期间施工单位负责人张俊涛2022年5月24日零点班、胡延峰5月25日四点班未携带便携式甲烷检测报警仪；9.13111下顺槽掘进工作面局部通风机在5月3号、4号掘进工作面停止作业，风机正常运行期间未按照规定每天对正常工作的局部通风机与备用局部通风机自动切换试验；10.13111下顺槽第一部胶带输送机机电硐室内未对照明综保进行现场检漏试验；11.13采区下部主水仓清挖施工单位负责人胡延峰未参与《13采区下部主水仓清挖安全技术措施》的贯彻学习；12.矿井安全技术措施贯彻学习不到位，《13111上顺槽防突专项设计及安全技术措施》、《13111下顺槽防突专项设计及安全技术措施》未进行贯彻学习。</w:t>
            </w:r>
          </w:p>
        </w:tc>
        <w:tc>
          <w:tcPr>
            <w:tcW w:w="6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rPr>
              <w:t>罚款</w:t>
            </w:r>
          </w:p>
        </w:tc>
        <w:tc>
          <w:tcPr>
            <w:tcW w:w="9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rPr>
              <w:t>市工信局</w:t>
            </w:r>
          </w:p>
        </w:tc>
      </w:tr>
    </w:tbl>
    <w:p>
      <w:pPr>
        <w:jc w:val="left"/>
        <w:rPr>
          <w:rFonts w:hint="default" w:eastAsia="宋体"/>
          <w:sz w:val="21"/>
          <w:lang w:val="en-US" w:eastAsia="zh-CN"/>
        </w:rPr>
      </w:pP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BEC7814"/>
    <w:rsid w:val="31B6152A"/>
    <w:rsid w:val="37B5B1D2"/>
    <w:rsid w:val="3B352FD9"/>
    <w:rsid w:val="3FF721A2"/>
    <w:rsid w:val="43B9950B"/>
    <w:rsid w:val="467B377F"/>
    <w:rsid w:val="474F3651"/>
    <w:rsid w:val="4D5DA2EA"/>
    <w:rsid w:val="575DD2CF"/>
    <w:rsid w:val="59FE7167"/>
    <w:rsid w:val="5E356BB0"/>
    <w:rsid w:val="5FDF8ADA"/>
    <w:rsid w:val="6BDFC648"/>
    <w:rsid w:val="6F7B25D7"/>
    <w:rsid w:val="6FEF9462"/>
    <w:rsid w:val="6FFAB436"/>
    <w:rsid w:val="7F5FB4E2"/>
    <w:rsid w:val="7FFF1BBC"/>
    <w:rsid w:val="AFCF77BD"/>
    <w:rsid w:val="AFF5F202"/>
    <w:rsid w:val="AFF7E060"/>
    <w:rsid w:val="B3EB5472"/>
    <w:rsid w:val="BBFFC54E"/>
    <w:rsid w:val="D4EDA02A"/>
    <w:rsid w:val="D77D1D5F"/>
    <w:rsid w:val="DDE7E651"/>
    <w:rsid w:val="EE8A0801"/>
    <w:rsid w:val="EF4F978D"/>
    <w:rsid w:val="F7F9039C"/>
    <w:rsid w:val="F7FC1390"/>
    <w:rsid w:val="FD77B5B0"/>
    <w:rsid w:val="FDFD6E5C"/>
    <w:rsid w:val="FDFD9FB3"/>
    <w:rsid w:val="FDFFD2B3"/>
    <w:rsid w:val="FEAC1A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Char"/>
    <w:basedOn w:val="5"/>
    <w:link w:val="3"/>
    <w:qFormat/>
    <w:uiPriority w:val="99"/>
    <w:rPr>
      <w:sz w:val="18"/>
      <w:szCs w:val="18"/>
    </w:rPr>
  </w:style>
  <w:style w:type="character" w:customStyle="1" w:styleId="7">
    <w:name w:val="页脚 Char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279</Words>
  <Characters>1595</Characters>
  <Lines>13</Lines>
  <Paragraphs>3</Paragraphs>
  <TotalTime>1112</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2018-07-09T23:58:00Z</dcterms:created>
  <dc:creator>ccc</dc:creator>
  <cp:lastModifiedBy>greatwall</cp:lastModifiedBy>
  <cp:lastPrinted>2022-09-16T08:28:43Z</cp:lastPrinted>
  <dcterms:modified xsi:type="dcterms:W3CDTF">2022-09-16T08:35:34Z</dcterms:modified>
  <dc:title>郑州市工业和信息化局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