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表1-1  郑州市水泥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粉磨站</w:t>
      </w:r>
      <w:r>
        <w:rPr>
          <w:rFonts w:hint="eastAsia" w:ascii="仿宋" w:hAnsi="仿宋" w:eastAsia="仿宋"/>
          <w:b/>
          <w:sz w:val="28"/>
          <w:szCs w:val="28"/>
        </w:rPr>
        <w:t>企业能耗限额标准达标情况汇总表</w:t>
      </w:r>
    </w:p>
    <w:p>
      <w:pPr>
        <w:snapToGrid w:val="0"/>
        <w:spacing w:line="360" w:lineRule="auto"/>
        <w:jc w:val="both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黑体"/>
          <w:kern w:val="0"/>
        </w:rPr>
        <w:t xml:space="preserve">郑州市主管部门（盖章）                                                                                      </w:t>
      </w:r>
      <w:r>
        <w:rPr>
          <w:rFonts w:hint="eastAsia" w:ascii="仿宋" w:hAnsi="仿宋" w:eastAsia="仿宋"/>
          <w:szCs w:val="21"/>
        </w:rPr>
        <w:t>统计年度：</w:t>
      </w:r>
      <w:r>
        <w:rPr>
          <w:rFonts w:hint="eastAsia" w:ascii="仿宋" w:hAnsi="仿宋" w:eastAsia="仿宋"/>
          <w:szCs w:val="21"/>
          <w:lang w:eastAsia="zh-CN"/>
        </w:rPr>
        <w:t>2022</w:t>
      </w:r>
      <w:r>
        <w:rPr>
          <w:rFonts w:hint="eastAsia" w:ascii="仿宋" w:hAnsi="仿宋" w:eastAsia="仿宋"/>
          <w:szCs w:val="21"/>
        </w:rPr>
        <w:t>年</w:t>
      </w:r>
    </w:p>
    <w:tbl>
      <w:tblPr>
        <w:tblStyle w:val="2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51"/>
        <w:gridCol w:w="1290"/>
        <w:gridCol w:w="1548"/>
        <w:gridCol w:w="1548"/>
        <w:gridCol w:w="916"/>
        <w:gridCol w:w="1403"/>
        <w:gridCol w:w="871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95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27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49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水泥产量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（万t）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电力消耗量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(万</w:t>
            </w:r>
            <w:r>
              <w:rPr>
                <w:rFonts w:ascii="仿宋" w:hAnsi="仿宋" w:eastAsia="仿宋"/>
                <w:szCs w:val="21"/>
              </w:rPr>
              <w:t>kW·h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</w:tc>
        <w:tc>
          <w:tcPr>
            <w:tcW w:w="58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燃料消耗量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（万tce）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9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1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可比水泥综合电耗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kW·h</w:t>
            </w:r>
            <w:r>
              <w:rPr>
                <w:rFonts w:hint="eastAsia" w:ascii="仿宋" w:hAnsi="仿宋" w:eastAsia="仿宋"/>
                <w:szCs w:val="21"/>
              </w:rPr>
              <w:t>/t）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可比水泥综合能耗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kgce</w:t>
            </w:r>
            <w:r>
              <w:rPr>
                <w:rFonts w:hint="eastAsia" w:ascii="仿宋" w:hAnsi="仿宋" w:eastAsia="仿宋"/>
                <w:szCs w:val="21"/>
              </w:rPr>
              <w:t>/t）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9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8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是否达标</w:t>
            </w:r>
          </w:p>
        </w:tc>
        <w:tc>
          <w:tcPr>
            <w:tcW w:w="33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55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295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河南双龙建材有限公司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32.16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1166.88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0</w:t>
            </w:r>
          </w:p>
        </w:tc>
        <w:tc>
          <w:tcPr>
            <w:tcW w:w="34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37.41</w:t>
            </w:r>
          </w:p>
        </w:tc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4.6</w:t>
            </w:r>
          </w:p>
        </w:tc>
        <w:tc>
          <w:tcPr>
            <w:tcW w:w="551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295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新郑市恒发水泥厂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33.61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1182.39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0.003</w:t>
            </w:r>
          </w:p>
        </w:tc>
        <w:tc>
          <w:tcPr>
            <w:tcW w:w="34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35.17</w:t>
            </w:r>
          </w:p>
        </w:tc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4.41</w:t>
            </w:r>
          </w:p>
        </w:tc>
        <w:tc>
          <w:tcPr>
            <w:tcW w:w="551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295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郑州永华水泥有限公司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21.6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711.61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0</w:t>
            </w:r>
          </w:p>
        </w:tc>
        <w:tc>
          <w:tcPr>
            <w:tcW w:w="34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33.17</w:t>
            </w:r>
          </w:p>
        </w:tc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4.08</w:t>
            </w:r>
          </w:p>
        </w:tc>
        <w:tc>
          <w:tcPr>
            <w:tcW w:w="551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295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2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郑州顺宝水泥股份有限公司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21.19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655.34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0</w:t>
            </w:r>
          </w:p>
        </w:tc>
        <w:tc>
          <w:tcPr>
            <w:tcW w:w="34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31.65</w:t>
            </w:r>
          </w:p>
        </w:tc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33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3.89</w:t>
            </w:r>
          </w:p>
        </w:tc>
        <w:tc>
          <w:tcPr>
            <w:tcW w:w="551" w:type="pc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295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合计</w:t>
            </w:r>
          </w:p>
        </w:tc>
        <w:tc>
          <w:tcPr>
            <w:tcW w:w="12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108.56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3716.22</w:t>
            </w:r>
          </w:p>
        </w:tc>
        <w:tc>
          <w:tcPr>
            <w:tcW w:w="588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0.003</w:t>
            </w:r>
          </w:p>
        </w:tc>
        <w:tc>
          <w:tcPr>
            <w:tcW w:w="34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53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33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55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</w:tr>
    </w:tbl>
    <w:p>
      <w:pPr>
        <w:snapToGrid w:val="0"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表1-2  郑州市水泥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粉磨站</w:t>
      </w:r>
      <w:r>
        <w:rPr>
          <w:rFonts w:hint="eastAsia" w:ascii="仿宋" w:hAnsi="仿宋" w:eastAsia="仿宋"/>
          <w:b/>
          <w:sz w:val="28"/>
          <w:szCs w:val="28"/>
        </w:rPr>
        <w:t>企业阶梯电价政策执行情况汇总表</w:t>
      </w:r>
    </w:p>
    <w:p>
      <w:pPr>
        <w:snapToGrid w:val="0"/>
        <w:spacing w:line="360" w:lineRule="auto"/>
        <w:jc w:val="both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黑体"/>
          <w:kern w:val="0"/>
        </w:rPr>
        <w:t xml:space="preserve">郑州市主管部门（盖章）                                                                                    </w:t>
      </w:r>
      <w:r>
        <w:rPr>
          <w:rFonts w:hint="eastAsia" w:ascii="仿宋" w:hAnsi="仿宋" w:eastAsia="仿宋"/>
          <w:szCs w:val="21"/>
        </w:rPr>
        <w:t>统计年度：</w:t>
      </w:r>
      <w:r>
        <w:rPr>
          <w:rFonts w:hint="eastAsia" w:ascii="仿宋" w:hAnsi="仿宋" w:eastAsia="仿宋"/>
          <w:szCs w:val="21"/>
          <w:lang w:eastAsia="zh-CN"/>
        </w:rPr>
        <w:t>2022</w:t>
      </w:r>
      <w:r>
        <w:rPr>
          <w:rFonts w:hint="eastAsia" w:ascii="仿宋" w:hAnsi="仿宋" w:eastAsia="仿宋"/>
          <w:szCs w:val="21"/>
        </w:rPr>
        <w:t>年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137"/>
        <w:gridCol w:w="1572"/>
        <w:gridCol w:w="1469"/>
        <w:gridCol w:w="1643"/>
        <w:gridCol w:w="1521"/>
        <w:gridCol w:w="161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27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19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59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可比水泥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综合电耗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kW·h</w:t>
            </w:r>
            <w:r>
              <w:rPr>
                <w:rFonts w:hint="eastAsia" w:ascii="仿宋" w:hAnsi="仿宋" w:eastAsia="仿宋"/>
                <w:szCs w:val="21"/>
              </w:rPr>
              <w:t>/t）</w:t>
            </w:r>
          </w:p>
        </w:tc>
        <w:tc>
          <w:tcPr>
            <w:tcW w:w="1757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发改价格〔2016〕75号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阶梯电价情况（是否</w:t>
            </w:r>
            <w:r>
              <w:rPr>
                <w:rFonts w:ascii="仿宋" w:hAnsi="仿宋" w:eastAsia="仿宋"/>
                <w:szCs w:val="21"/>
              </w:rPr>
              <w:t>加价）</w:t>
            </w:r>
          </w:p>
        </w:tc>
        <w:tc>
          <w:tcPr>
            <w:tcW w:w="1183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豫政办明电[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Cs w:val="21"/>
              </w:rPr>
              <w:t>]99号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阶梯电价情况（是否</w:t>
            </w:r>
            <w:r>
              <w:rPr>
                <w:rFonts w:ascii="仿宋" w:hAnsi="仿宋" w:eastAsia="仿宋"/>
                <w:szCs w:val="21"/>
              </w:rPr>
              <w:t>加价）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27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0元/</w:t>
            </w:r>
            <w:r>
              <w:rPr>
                <w:rFonts w:ascii="仿宋" w:hAnsi="仿宋" w:eastAsia="仿宋"/>
                <w:szCs w:val="21"/>
              </w:rPr>
              <w:t>kW·h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0.15元/</w:t>
            </w:r>
            <w:r>
              <w:rPr>
                <w:rFonts w:ascii="仿宋" w:hAnsi="仿宋" w:eastAsia="仿宋"/>
                <w:szCs w:val="21"/>
              </w:rPr>
              <w:t>kW·h</w:t>
            </w:r>
          </w:p>
        </w:tc>
        <w:tc>
          <w:tcPr>
            <w:tcW w:w="577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元/</w:t>
            </w:r>
            <w:r>
              <w:rPr>
                <w:rFonts w:ascii="仿宋" w:hAnsi="仿宋" w:eastAsia="仿宋"/>
                <w:szCs w:val="21"/>
              </w:rPr>
              <w:t>kW·h</w:t>
            </w:r>
          </w:p>
        </w:tc>
        <w:tc>
          <w:tcPr>
            <w:tcW w:w="612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元/</w:t>
            </w:r>
            <w:r>
              <w:rPr>
                <w:rFonts w:ascii="仿宋" w:hAnsi="仿宋" w:eastAsia="仿宋"/>
                <w:szCs w:val="21"/>
              </w:rPr>
              <w:t>kW·h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0.35元/</w:t>
            </w:r>
            <w:r>
              <w:rPr>
                <w:rFonts w:ascii="仿宋" w:hAnsi="仿宋" w:eastAsia="仿宋"/>
                <w:szCs w:val="21"/>
              </w:rPr>
              <w:t>kW·h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27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河南双龙建材有限公司</w:t>
            </w:r>
          </w:p>
        </w:tc>
        <w:tc>
          <w:tcPr>
            <w:tcW w:w="59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37.41</w:t>
            </w:r>
          </w:p>
        </w:tc>
        <w:tc>
          <w:tcPr>
            <w:tcW w:w="55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623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27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90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新郑市恒发水泥厂</w:t>
            </w:r>
          </w:p>
        </w:tc>
        <w:tc>
          <w:tcPr>
            <w:tcW w:w="59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35.17</w:t>
            </w:r>
          </w:p>
        </w:tc>
        <w:tc>
          <w:tcPr>
            <w:tcW w:w="55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623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27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190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郑州永华水泥有限公司</w:t>
            </w:r>
          </w:p>
        </w:tc>
        <w:tc>
          <w:tcPr>
            <w:tcW w:w="59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33.17</w:t>
            </w:r>
          </w:p>
        </w:tc>
        <w:tc>
          <w:tcPr>
            <w:tcW w:w="55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623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27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190" w:type="pc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郑州顺宝水泥股份有限公司</w:t>
            </w:r>
          </w:p>
        </w:tc>
        <w:tc>
          <w:tcPr>
            <w:tcW w:w="596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eastAsia="仿宋"/>
                <w:kern w:val="0"/>
                <w:lang w:val="en-US" w:eastAsia="zh-CN"/>
              </w:rPr>
              <w:t>31.65</w:t>
            </w:r>
          </w:p>
        </w:tc>
        <w:tc>
          <w:tcPr>
            <w:tcW w:w="55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</w:p>
        </w:tc>
        <w:tc>
          <w:tcPr>
            <w:tcW w:w="623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7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黑体" w:hAnsi="黑体" w:eastAsia="黑体"/>
          <w:sz w:val="28"/>
          <w:szCs w:val="28"/>
          <w:lang w:eastAsia="zh-CN"/>
        </w:rPr>
      </w:pPr>
    </w:p>
    <w:sectPr>
      <w:pgSz w:w="15840" w:h="12240" w:orient="landscape"/>
      <w:pgMar w:top="1803" w:right="1440" w:bottom="1803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000000"/>
    <w:rsid w:val="3B7F4240"/>
    <w:rsid w:val="48760E71"/>
    <w:rsid w:val="7F6B8324"/>
    <w:rsid w:val="9BFE6DBF"/>
    <w:rsid w:val="DFFD75B2"/>
    <w:rsid w:val="F9BED784"/>
    <w:rsid w:val="FC774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653</Words>
  <Characters>861</Characters>
  <Lines>0</Lines>
  <Paragraphs>0</Paragraphs>
  <TotalTime>9</TotalTime>
  <ScaleCrop>false</ScaleCrop>
  <LinksUpToDate>false</LinksUpToDate>
  <CharactersWithSpaces>1062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2021-05-20T15:08:00Z</dcterms:created>
  <dc:creator>greatwall</dc:creator>
  <cp:lastModifiedBy>Administrator</cp:lastModifiedBy>
  <cp:lastPrinted>2022-07-08T02:24:00Z</cp:lastPrinted>
  <dcterms:modified xsi:type="dcterms:W3CDTF">2023-07-17T08:29:35Z</dcterms:modified>
  <dc:title>关于郑州市2021年能耗专项监察结果的公示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0C4B87B3864446539A6072BD8BA9CFB7_13</vt:lpwstr>
  </property>
</Properties>
</file>